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0"/>
        <w:jc w:val="center"/>
        <w:rPr>
          <w:b w:val="1"/>
        </w:rPr>
      </w:pPr>
      <w:r w:rsidDel="00000000" w:rsidR="00000000" w:rsidRPr="00000000">
        <w:rPr>
          <w:b w:val="1"/>
          <w:rtl w:val="0"/>
        </w:rPr>
        <w:t xml:space="preserve">The Economic Way of Thinking</w:t>
      </w:r>
    </w:p>
    <w:p w:rsidR="00000000" w:rsidDel="00000000" w:rsidP="00000000" w:rsidRDefault="00000000" w:rsidRPr="00000000" w14:paraId="00000002">
      <w:pPr>
        <w:ind w:firstLine="0"/>
        <w:jc w:val="center"/>
        <w:rPr/>
      </w:pPr>
      <w:r w:rsidDel="00000000" w:rsidR="00000000" w:rsidRPr="00000000">
        <w:rPr>
          <w:rtl w:val="0"/>
        </w:rPr>
        <w:t xml:space="preserve">By (Student’s Name)</w:t>
      </w:r>
    </w:p>
    <w:p w:rsidR="00000000" w:rsidDel="00000000" w:rsidP="00000000" w:rsidRDefault="00000000" w:rsidRPr="00000000" w14:paraId="00000003">
      <w:pPr>
        <w:ind w:firstLine="0"/>
        <w:jc w:val="center"/>
        <w:rPr/>
      </w:pPr>
      <w:r w:rsidDel="00000000" w:rsidR="00000000" w:rsidRPr="00000000">
        <w:rPr>
          <w:rtl w:val="0"/>
        </w:rPr>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jc w:val="center"/>
        <w:rPr/>
      </w:pPr>
      <w:r w:rsidDel="00000000" w:rsidR="00000000" w:rsidRPr="00000000">
        <w:rPr>
          <w:rtl w:val="0"/>
        </w:rPr>
      </w:r>
    </w:p>
    <w:p w:rsidR="00000000" w:rsidDel="00000000" w:rsidP="00000000" w:rsidRDefault="00000000" w:rsidRPr="00000000" w14:paraId="00000007">
      <w:pPr>
        <w:ind w:firstLine="0"/>
        <w:jc w:val="center"/>
        <w:rPr/>
      </w:pPr>
      <w:r w:rsidDel="00000000" w:rsidR="00000000" w:rsidRPr="00000000">
        <w:rPr>
          <w:rtl w:val="0"/>
        </w:rPr>
      </w:r>
    </w:p>
    <w:p w:rsidR="00000000" w:rsidDel="00000000" w:rsidP="00000000" w:rsidRDefault="00000000" w:rsidRPr="00000000" w14:paraId="00000008">
      <w:pPr>
        <w:ind w:firstLine="0"/>
        <w:jc w:val="center"/>
        <w:rPr/>
      </w:pPr>
      <w:r w:rsidDel="00000000" w:rsidR="00000000" w:rsidRPr="00000000">
        <w:rPr>
          <w:rtl w:val="0"/>
        </w:rPr>
      </w:r>
    </w:p>
    <w:p w:rsidR="00000000" w:rsidDel="00000000" w:rsidP="00000000" w:rsidRDefault="00000000" w:rsidRPr="00000000" w14:paraId="00000009">
      <w:pPr>
        <w:ind w:firstLine="0"/>
        <w:jc w:val="center"/>
        <w:rPr/>
      </w:pPr>
      <w:r w:rsidDel="00000000" w:rsidR="00000000" w:rsidRPr="00000000">
        <w:rPr>
          <w:rtl w:val="0"/>
        </w:rPr>
      </w:r>
    </w:p>
    <w:p w:rsidR="00000000" w:rsidDel="00000000" w:rsidP="00000000" w:rsidRDefault="00000000" w:rsidRPr="00000000" w14:paraId="0000000A">
      <w:pPr>
        <w:ind w:firstLine="0"/>
        <w:jc w:val="center"/>
        <w:rPr/>
      </w:pPr>
      <w:r w:rsidDel="00000000" w:rsidR="00000000" w:rsidRPr="00000000">
        <w:rPr>
          <w:rtl w:val="0"/>
        </w:rPr>
      </w:r>
    </w:p>
    <w:p w:rsidR="00000000" w:rsidDel="00000000" w:rsidP="00000000" w:rsidRDefault="00000000" w:rsidRPr="00000000" w14:paraId="0000000B">
      <w:pPr>
        <w:ind w:firstLine="0"/>
        <w:jc w:val="center"/>
        <w:rPr/>
      </w:pPr>
      <w:r w:rsidDel="00000000" w:rsidR="00000000" w:rsidRPr="00000000">
        <w:rPr>
          <w:rtl w:val="0"/>
        </w:rPr>
      </w:r>
    </w:p>
    <w:p w:rsidR="00000000" w:rsidDel="00000000" w:rsidP="00000000" w:rsidRDefault="00000000" w:rsidRPr="00000000" w14:paraId="0000000C">
      <w:pPr>
        <w:ind w:firstLine="0"/>
        <w:jc w:val="center"/>
        <w:rPr/>
      </w:pPr>
      <w:r w:rsidDel="00000000" w:rsidR="00000000" w:rsidRPr="00000000">
        <w:rPr>
          <w:rtl w:val="0"/>
        </w:rPr>
      </w:r>
    </w:p>
    <w:p w:rsidR="00000000" w:rsidDel="00000000" w:rsidP="00000000" w:rsidRDefault="00000000" w:rsidRPr="00000000" w14:paraId="0000000D">
      <w:pPr>
        <w:ind w:firstLine="0"/>
        <w:jc w:val="center"/>
        <w:rPr/>
      </w:pPr>
      <w:r w:rsidDel="00000000" w:rsidR="00000000" w:rsidRPr="00000000">
        <w:rPr>
          <w:rtl w:val="0"/>
        </w:rPr>
      </w:r>
    </w:p>
    <w:p w:rsidR="00000000" w:rsidDel="00000000" w:rsidP="00000000" w:rsidRDefault="00000000" w:rsidRPr="00000000" w14:paraId="0000000E">
      <w:pPr>
        <w:ind w:firstLine="0"/>
        <w:jc w:val="center"/>
        <w:rPr/>
      </w:pPr>
      <w:r w:rsidDel="00000000" w:rsidR="00000000" w:rsidRPr="00000000">
        <w:rPr>
          <w:rtl w:val="0"/>
        </w:rPr>
      </w:r>
    </w:p>
    <w:p w:rsidR="00000000" w:rsidDel="00000000" w:rsidP="00000000" w:rsidRDefault="00000000" w:rsidRPr="00000000" w14:paraId="0000000F">
      <w:pPr>
        <w:ind w:firstLine="0"/>
        <w:jc w:val="center"/>
        <w:rPr/>
      </w:pPr>
      <w:r w:rsidDel="00000000" w:rsidR="00000000" w:rsidRPr="00000000">
        <w:rPr>
          <w:rtl w:val="0"/>
        </w:rPr>
      </w:r>
    </w:p>
    <w:p w:rsidR="00000000" w:rsidDel="00000000" w:rsidP="00000000" w:rsidRDefault="00000000" w:rsidRPr="00000000" w14:paraId="00000010">
      <w:pPr>
        <w:ind w:firstLine="0"/>
        <w:jc w:val="center"/>
        <w:rPr/>
      </w:pPr>
      <w:r w:rsidDel="00000000" w:rsidR="00000000" w:rsidRPr="00000000">
        <w:rPr>
          <w:rtl w:val="0"/>
        </w:rPr>
      </w:r>
    </w:p>
    <w:p w:rsidR="00000000" w:rsidDel="00000000" w:rsidP="00000000" w:rsidRDefault="00000000" w:rsidRPr="00000000" w14:paraId="00000011">
      <w:pPr>
        <w:ind w:firstLine="0"/>
        <w:jc w:val="center"/>
        <w:rPr/>
      </w:pPr>
      <w:r w:rsidDel="00000000" w:rsidR="00000000" w:rsidRPr="00000000">
        <w:rPr>
          <w:rtl w:val="0"/>
        </w:rPr>
        <w:t xml:space="preserve">Professor’s Name</w:t>
      </w:r>
    </w:p>
    <w:p w:rsidR="00000000" w:rsidDel="00000000" w:rsidP="00000000" w:rsidRDefault="00000000" w:rsidRPr="00000000" w14:paraId="00000012">
      <w:pPr>
        <w:ind w:firstLine="0"/>
        <w:jc w:val="center"/>
        <w:rPr/>
      </w:pPr>
      <w:r w:rsidDel="00000000" w:rsidR="00000000" w:rsidRPr="00000000">
        <w:rPr>
          <w:rtl w:val="0"/>
        </w:rPr>
        <w:t xml:space="preserve">Department</w:t>
      </w:r>
    </w:p>
    <w:p w:rsidR="00000000" w:rsidDel="00000000" w:rsidP="00000000" w:rsidRDefault="00000000" w:rsidRPr="00000000" w14:paraId="00000013">
      <w:pPr>
        <w:ind w:firstLine="0"/>
        <w:jc w:val="center"/>
        <w:rPr/>
      </w:pPr>
      <w:r w:rsidDel="00000000" w:rsidR="00000000" w:rsidRPr="00000000">
        <w:rPr>
          <w:rtl w:val="0"/>
        </w:rPr>
        <w:t xml:space="preserve">Course</w:t>
      </w:r>
    </w:p>
    <w:p w:rsidR="00000000" w:rsidDel="00000000" w:rsidP="00000000" w:rsidRDefault="00000000" w:rsidRPr="00000000" w14:paraId="00000014">
      <w:pPr>
        <w:ind w:firstLine="0"/>
        <w:jc w:val="center"/>
        <w:rPr>
          <w:b w:val="1"/>
        </w:rPr>
      </w:pPr>
      <w:r w:rsidDel="00000000" w:rsidR="00000000" w:rsidRPr="00000000">
        <w:rPr>
          <w:rtl w:val="0"/>
        </w:rPr>
        <w:t xml:space="preserve">Date</w:t>
      </w:r>
      <w:r w:rsidDel="00000000" w:rsidR="00000000" w:rsidRPr="00000000">
        <w:br w:type="page"/>
      </w:r>
      <w:r w:rsidDel="00000000" w:rsidR="00000000" w:rsidRPr="00000000">
        <w:rPr>
          <w:rtl w:val="0"/>
        </w:rPr>
      </w:r>
    </w:p>
    <w:p w:rsidR="00000000" w:rsidDel="00000000" w:rsidP="00000000" w:rsidRDefault="00000000" w:rsidRPr="00000000" w14:paraId="00000015">
      <w:pPr>
        <w:ind w:firstLine="0"/>
        <w:jc w:val="center"/>
        <w:rPr>
          <w:b w:val="1"/>
        </w:rPr>
      </w:pPr>
      <w:r w:rsidDel="00000000" w:rsidR="00000000" w:rsidRPr="00000000">
        <w:rPr>
          <w:b w:val="1"/>
          <w:rtl w:val="0"/>
        </w:rPr>
        <w:t xml:space="preserve">The Economic Way of Thinking</w:t>
      </w:r>
    </w:p>
    <w:p w:rsidR="00000000" w:rsidDel="00000000" w:rsidP="00000000" w:rsidRDefault="00000000" w:rsidRPr="00000000" w14:paraId="00000016">
      <w:pPr>
        <w:rPr/>
      </w:pPr>
      <w:r w:rsidDel="00000000" w:rsidR="00000000" w:rsidRPr="00000000">
        <w:rPr>
          <w:rtl w:val="0"/>
        </w:rPr>
        <w:t xml:space="preserve">A subjective value is one that is not determined by the object itself. The value of that particular object is determined greatly by what society thinks about it. In addition, things obtain value because people want them to. For instance, in the case of the two shirts, he would not wear the one with a photo of Che Guevara because of the out roar and opinions that the society would impose because he is a controversial figure. On the question of whether incentives matter for the economy, in order to predict human behavior, we need to think about how their incentives have changed. When we have prices, it means we have powerful incentives.</w:t>
      </w:r>
    </w:p>
    <w:p w:rsidR="00000000" w:rsidDel="00000000" w:rsidP="00000000" w:rsidRDefault="00000000" w:rsidRPr="00000000" w14:paraId="00000017">
      <w:pPr>
        <w:rPr/>
      </w:pPr>
      <w:r w:rsidDel="00000000" w:rsidR="00000000" w:rsidRPr="00000000">
        <w:rPr>
          <w:rtl w:val="0"/>
        </w:rPr>
        <w:t xml:space="preserve">The truth about real estate agents is that they get more dollars if they sell their own home than if they sold the same home for a client. Agents hold out for a better price and hold onto their own house for a little longer, usually an average of ten days longer. An agent has an incentive to sell your house right away. Consumer choices usually drive price, supply and demand. If tomatoes become extremely popular after a new release of information, the supplies will charge the seller more because there will be very few tomatoes which result in us having to pay more for the same. Therefore, more farmers would move into potato production and the supply will be increased. If you want to make your life better you have to better the lives of others (Smith, 2006).</w:t>
      </w:r>
    </w:p>
    <w:p w:rsidR="00000000" w:rsidDel="00000000" w:rsidP="00000000" w:rsidRDefault="00000000" w:rsidRPr="00000000" w14:paraId="00000018">
      <w:pPr>
        <w:rPr/>
      </w:pPr>
      <w:r w:rsidDel="00000000" w:rsidR="00000000" w:rsidRPr="00000000">
        <w:rPr>
          <w:rtl w:val="0"/>
        </w:rPr>
        <w:t xml:space="preserve">On audio innovation, widespread popularity increases sales in newer products and sparks alternative similar products from competitive companies.  Every one to two years there is a newer and improved model. Every action we undertake has a cost. Incentives matter, that is, going to do more of things that are cheaper, going to do more of things that get easier and going to do more of things that pay better. In addition, incentives also matter, in that, going to do less of things that get harder, going to do less of things that are expensive, going to do less of things that do not pay as well. Resources are scarce. The value of a resource is determined by what you can do with one more unit of the good. Profits usually tell businesses whether they are using resources wisely or unwisely. The government uses force to change people’s incentives in situations like poverty from trade restrictions, shortages from price controls and unemployment from minimum wages.  </w:t>
      </w:r>
    </w:p>
    <w:p w:rsidR="00000000" w:rsidDel="00000000" w:rsidP="00000000" w:rsidRDefault="00000000" w:rsidRPr="00000000" w14:paraId="00000019">
      <w:pPr>
        <w:rPr/>
      </w:pPr>
      <w:bookmarkStart w:colFirst="0" w:colLast="0" w:name="_gjdgxs" w:id="0"/>
      <w:bookmarkEnd w:id="0"/>
      <w:r w:rsidDel="00000000" w:rsidR="00000000" w:rsidRPr="00000000">
        <w:rPr>
          <w:rtl w:val="0"/>
        </w:rPr>
        <w:t xml:space="preserve">There are approximately 2,400 craft beer breweries today. This decrease in trend is caused by technological change, change in consumers preference and resilience of the entrepreneur. It is cheaper to get equipment to make beer than it was in the 1800s, due to production efficiency which makes it easier to share equipment. A potential cause of decrease means legality to homebrew in the 1970s. Entrepreneurs are modern-day heroes. Entrepreneurs are the real employers in this country, and they are the primary creators of new jobs. When they cannot operate or hire new employees, our economy cannot thrive.</w:t>
      </w:r>
    </w:p>
    <w:p w:rsidR="00000000" w:rsidDel="00000000" w:rsidP="00000000" w:rsidRDefault="00000000" w:rsidRPr="00000000" w14:paraId="0000001A">
      <w:pPr>
        <w:rPr/>
      </w:pPr>
      <w:r w:rsidDel="00000000" w:rsidR="00000000" w:rsidRPr="00000000">
        <w:rPr>
          <w:rtl w:val="0"/>
        </w:rPr>
        <w:t xml:space="preserve">In conclusion, a subjective value is one that is not determined by the object itself. Incentives do play a very major role in the economy. When there are powerful incentives, the prices are influenced as well. Consumer choices drive price, supply and demand. New and improved models keep increasing occasionally. The value of a resource is determined by what you can do with one more unit of the good. Entrepreneurs keep our economy thriving by creating new jobs.</w:t>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ind w:firstLine="0"/>
        <w:rPr/>
      </w:pPr>
      <w:r w:rsidDel="00000000" w:rsidR="00000000" w:rsidRPr="00000000">
        <w:rPr>
          <w:rtl w:val="0"/>
        </w:rPr>
      </w:r>
    </w:p>
    <w:p w:rsidR="00000000" w:rsidDel="00000000" w:rsidP="00000000" w:rsidRDefault="00000000" w:rsidRPr="00000000" w14:paraId="00000020">
      <w:pPr>
        <w:ind w:firstLine="0"/>
        <w:jc w:val="center"/>
        <w:rPr>
          <w:b w:val="1"/>
        </w:rPr>
      </w:pPr>
      <w:r w:rsidDel="00000000" w:rsidR="00000000" w:rsidRPr="00000000">
        <w:rPr>
          <w:b w:val="1"/>
          <w:rtl w:val="0"/>
        </w:rPr>
        <w:t xml:space="preserve">References</w:t>
      </w:r>
    </w:p>
    <w:p w:rsidR="00000000" w:rsidDel="00000000" w:rsidP="00000000" w:rsidRDefault="00000000" w:rsidRPr="00000000" w14:paraId="00000021">
      <w:pPr>
        <w:ind w:left="720" w:hanging="720"/>
        <w:rPr/>
      </w:pPr>
      <w:r w:rsidDel="00000000" w:rsidR="00000000" w:rsidRPr="00000000">
        <w:rPr>
          <w:color w:val="222222"/>
          <w:highlight w:val="white"/>
          <w:rtl w:val="0"/>
        </w:rPr>
        <w:t xml:space="preserve">Smith, C. (2006). </w:t>
      </w:r>
      <w:r w:rsidDel="00000000" w:rsidR="00000000" w:rsidRPr="00000000">
        <w:rPr>
          <w:i w:val="1"/>
          <w:color w:val="222222"/>
          <w:highlight w:val="white"/>
          <w:rtl w:val="0"/>
        </w:rPr>
        <w:t xml:space="preserve">Adam Smith's political philosophy: the invisible hand and spontaneous order</w:t>
      </w:r>
      <w:r w:rsidDel="00000000" w:rsidR="00000000" w:rsidRPr="00000000">
        <w:rPr>
          <w:color w:val="222222"/>
          <w:highlight w:val="white"/>
          <w:rtl w:val="0"/>
        </w:rPr>
        <w:t xml:space="preserve">. Routledge.</w:t>
      </w:r>
      <w:r w:rsidDel="00000000" w:rsidR="00000000" w:rsidRPr="00000000">
        <w:rPr>
          <w:rtl w:val="0"/>
        </w:rPr>
        <w:t xml:space="preserve">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